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D67" w:rsidRDefault="00407ABE">
      <w:pPr>
        <w:ind w:right="300"/>
        <w:jc w:val="center"/>
        <w:rPr>
          <w:rFonts w:ascii="SassoonPrimaryInfant" w:eastAsia="SassoonPrimaryInfant" w:hAnsi="SassoonPrimaryInfant" w:cs="SassoonPrimaryInfant"/>
          <w:b/>
          <w:sz w:val="28"/>
          <w:szCs w:val="28"/>
        </w:rPr>
      </w:pPr>
      <w:r>
        <w:rPr>
          <w:rFonts w:ascii="SassoonPrimaryInfant" w:eastAsia="SassoonPrimaryInfant" w:hAnsi="SassoonPrimaryInfant" w:cs="SassoonPrimaryInfant"/>
          <w:b/>
          <w:sz w:val="28"/>
          <w:szCs w:val="28"/>
        </w:rPr>
        <w:t>Crown Primary School - Termly Learning Overview  Class: P</w:t>
      </w:r>
      <w:r w:rsidR="004572DE">
        <w:rPr>
          <w:rFonts w:ascii="SassoonPrimaryInfant" w:eastAsia="SassoonPrimaryInfant" w:hAnsi="SassoonPrimaryInfant" w:cs="SassoonPrimaryInfant"/>
          <w:b/>
          <w:sz w:val="28"/>
          <w:szCs w:val="28"/>
        </w:rPr>
        <w:t>2/</w:t>
      </w:r>
      <w:r>
        <w:rPr>
          <w:rFonts w:ascii="SassoonPrimaryInfant" w:eastAsia="SassoonPrimaryInfant" w:hAnsi="SassoonPrimaryInfant" w:cs="SassoonPrimaryInfant"/>
          <w:b/>
          <w:sz w:val="28"/>
          <w:szCs w:val="28"/>
        </w:rPr>
        <w:t>3 Term: 4</w:t>
      </w: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-180974</wp:posOffset>
            </wp:positionH>
            <wp:positionV relativeFrom="paragraph">
              <wp:posOffset>0</wp:posOffset>
            </wp:positionV>
            <wp:extent cx="537210" cy="878840"/>
            <wp:effectExtent l="0" t="0" r="0" b="0"/>
            <wp:wrapSquare wrapText="bothSides" distT="0" distB="0" distL="114300" distR="114300"/>
            <wp:docPr id="1" name="image1.jpg" descr="lETTERHEAD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lETTERHEAD lOGO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210" cy="878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23D67" w:rsidRDefault="00F23D67">
      <w:pPr>
        <w:ind w:right="300"/>
        <w:rPr>
          <w:rFonts w:ascii="SassoonPrimaryInfant" w:eastAsia="SassoonPrimaryInfant" w:hAnsi="SassoonPrimaryInfant" w:cs="SassoonPrimaryInfant"/>
          <w:b/>
          <w:i/>
          <w:sz w:val="18"/>
          <w:szCs w:val="18"/>
        </w:rPr>
      </w:pPr>
    </w:p>
    <w:p w:rsidR="00F23D67" w:rsidRDefault="00407ABE">
      <w:pPr>
        <w:ind w:right="300"/>
        <w:rPr>
          <w:rFonts w:ascii="SassoonPrimaryInfant" w:eastAsia="SassoonPrimaryInfant" w:hAnsi="SassoonPrimaryInfant" w:cs="SassoonPrimaryInfant"/>
          <w:i/>
          <w:sz w:val="16"/>
          <w:szCs w:val="16"/>
        </w:rPr>
      </w:pPr>
      <w:r>
        <w:rPr>
          <w:rFonts w:ascii="SassoonPrimaryInfant" w:eastAsia="SassoonPrimaryInfant" w:hAnsi="SassoonPrimaryInfant" w:cs="SassoonPrimaryInfant"/>
          <w:i/>
          <w:sz w:val="16"/>
          <w:szCs w:val="16"/>
        </w:rPr>
        <w:t xml:space="preserve">By the end of this term teachers would expect </w:t>
      </w:r>
      <w:r>
        <w:rPr>
          <w:rFonts w:ascii="SassoonPrimaryInfant" w:eastAsia="SassoonPrimaryInfant" w:hAnsi="SassoonPrimaryInfant" w:cs="SassoonPrimaryInfant"/>
          <w:b/>
          <w:i/>
          <w:sz w:val="16"/>
          <w:szCs w:val="16"/>
        </w:rPr>
        <w:t>most</w:t>
      </w:r>
      <w:r>
        <w:rPr>
          <w:rFonts w:ascii="SassoonPrimaryInfant" w:eastAsia="SassoonPrimaryInfant" w:hAnsi="SassoonPrimaryInfant" w:cs="SassoonPrimaryInfant"/>
          <w:i/>
          <w:sz w:val="16"/>
          <w:szCs w:val="16"/>
        </w:rPr>
        <w:t xml:space="preserve"> children to have attempted home learning activities which would contribute to the targets listed below. </w:t>
      </w:r>
    </w:p>
    <w:p w:rsidR="00F23D67" w:rsidRDefault="00F23D67">
      <w:pPr>
        <w:tabs>
          <w:tab w:val="left" w:pos="5706"/>
        </w:tabs>
        <w:ind w:right="300"/>
        <w:rPr>
          <w:rFonts w:ascii="SassoonPrimaryInfant" w:eastAsia="SassoonPrimaryInfant" w:hAnsi="SassoonPrimaryInfant" w:cs="SassoonPrimaryInfant"/>
          <w:b/>
          <w:sz w:val="28"/>
          <w:szCs w:val="28"/>
        </w:rPr>
      </w:pPr>
    </w:p>
    <w:tbl>
      <w:tblPr>
        <w:tblStyle w:val="a"/>
        <w:tblW w:w="11115" w:type="dxa"/>
        <w:tblInd w:w="-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5"/>
        <w:gridCol w:w="5490"/>
      </w:tblGrid>
      <w:tr w:rsidR="00F23D67">
        <w:trPr>
          <w:trHeight w:val="5780"/>
        </w:trPr>
        <w:tc>
          <w:tcPr>
            <w:tcW w:w="5625" w:type="dxa"/>
          </w:tcPr>
          <w:p w:rsidR="00F23D67" w:rsidRDefault="00407ABE">
            <w:pPr>
              <w:ind w:right="30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Maths and Numeracy Targets</w:t>
            </w:r>
          </w:p>
          <w:p w:rsidR="00F23D67" w:rsidRDefault="00407ABE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Solve addition and subtraction problems to 100, and beyond for some, using a variety of strategies.</w:t>
            </w:r>
          </w:p>
          <w:p w:rsidR="00F23D67" w:rsidRDefault="00407ABE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Tell the time using half past, quarter past and quarter to using analogue and digital 12 hour clocks.</w:t>
            </w:r>
          </w:p>
          <w:p w:rsidR="00F23D67" w:rsidRDefault="00407ABE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Make accurate use of a range of instruments including rulers, metre sticks, scales and measuring jugs when measuring lengths, heights, mass and capacities using the most appropriate instrument for the task.</w:t>
            </w:r>
          </w:p>
          <w:p w:rsidR="00F23D67" w:rsidRDefault="00407ABE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Records measurements of length, height, mass and capacity to the nearest standard unit, for example centimetres (cm), grams (g), kilograms (kg), millilitres (ml), litres (l).</w:t>
            </w:r>
          </w:p>
          <w:p w:rsidR="00F23D67" w:rsidRDefault="00407ABE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Compare measures with estimates.</w:t>
            </w:r>
          </w:p>
          <w:p w:rsidR="00F23D67" w:rsidRDefault="00407ABE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Identify symmetry in patterns, pictures, nature and 2D shapes.</w:t>
            </w:r>
          </w:p>
          <w:p w:rsidR="00F23D67" w:rsidRDefault="00407ABE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Create symmetrical pictures and designs with at least one line of symmetry.</w:t>
            </w:r>
          </w:p>
        </w:tc>
        <w:tc>
          <w:tcPr>
            <w:tcW w:w="5490" w:type="dxa"/>
          </w:tcPr>
          <w:p w:rsidR="00F23D67" w:rsidRDefault="00407ABE">
            <w:pPr>
              <w:ind w:right="300"/>
              <w:jc w:val="center"/>
              <w:rPr>
                <w:rFonts w:ascii="Calibri" w:eastAsia="Calibri" w:hAnsi="Calibri" w:cs="Calibri"/>
                <w:highlight w:val="magenta"/>
              </w:rPr>
            </w:pPr>
            <w:r>
              <w:rPr>
                <w:rFonts w:ascii="Calibri" w:eastAsia="Calibri" w:hAnsi="Calibri" w:cs="Calibri"/>
                <w:b/>
              </w:rPr>
              <w:t>Literacy Targets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Begin to read between the lines and infer meaning, through images and text.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Make connections when reading: text to self, text to text, text to world.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Use knowledge of the alphabet to locate words in a dictionary or other reference source to help spell tricky or unfamiliar words.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Order alphabetically to the second letter.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Use root words to build new words by adding a prefix or a suffix.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Sustain an extended piece of writing using appropriate vocabulary to describe setting, develop characters and convey feelings and emotions.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Begin to organise ideas into paragraphs.</w:t>
            </w:r>
          </w:p>
          <w:p w:rsidR="00F23D67" w:rsidRDefault="00407ABE">
            <w:pPr>
              <w:numPr>
                <w:ilvl w:val="0"/>
                <w:numId w:val="4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Present writing in a way that will make it attractive for the reader, combining words, images and other features.</w:t>
            </w:r>
          </w:p>
          <w:p w:rsidR="00F23D67" w:rsidRDefault="00F23D67">
            <w:pPr>
              <w:ind w:right="300"/>
              <w:rPr>
                <w:rFonts w:ascii="SassoonPrimaryInfant" w:eastAsia="SassoonPrimaryInfant" w:hAnsi="SassoonPrimaryInfant" w:cs="SassoonPrimaryInfant"/>
                <w:b/>
                <w:sz w:val="20"/>
                <w:szCs w:val="20"/>
              </w:rPr>
            </w:pPr>
          </w:p>
          <w:p w:rsidR="00F23D67" w:rsidRDefault="00F23D67">
            <w:pPr>
              <w:ind w:right="300"/>
              <w:jc w:val="center"/>
              <w:rPr>
                <w:rFonts w:ascii="SassoonPrimaryInfant" w:eastAsia="SassoonPrimaryInfant" w:hAnsi="SassoonPrimaryInfant" w:cs="SassoonPrimaryInfant"/>
                <w:b/>
                <w:sz w:val="20"/>
                <w:szCs w:val="20"/>
              </w:rPr>
            </w:pPr>
          </w:p>
          <w:p w:rsidR="00F23D67" w:rsidRDefault="00F23D67">
            <w:pPr>
              <w:ind w:right="300"/>
              <w:jc w:val="center"/>
              <w:rPr>
                <w:rFonts w:ascii="SassoonPrimaryInfant" w:eastAsia="SassoonPrimaryInfant" w:hAnsi="SassoonPrimaryInfant" w:cs="SassoonPrimaryInfant"/>
                <w:b/>
                <w:sz w:val="20"/>
                <w:szCs w:val="20"/>
              </w:rPr>
            </w:pPr>
          </w:p>
          <w:p w:rsidR="00F23D67" w:rsidRDefault="00F23D67">
            <w:pPr>
              <w:ind w:right="300"/>
              <w:rPr>
                <w:rFonts w:ascii="SassoonPrimaryInfant" w:eastAsia="SassoonPrimaryInfant" w:hAnsi="SassoonPrimaryInfant" w:cs="SassoonPrimaryInfant"/>
                <w:b/>
                <w:sz w:val="20"/>
                <w:szCs w:val="20"/>
              </w:rPr>
            </w:pPr>
          </w:p>
        </w:tc>
      </w:tr>
      <w:tr w:rsidR="00F23D67">
        <w:trPr>
          <w:trHeight w:val="5780"/>
        </w:trPr>
        <w:tc>
          <w:tcPr>
            <w:tcW w:w="5625" w:type="dxa"/>
          </w:tcPr>
          <w:p w:rsidR="00F23D67" w:rsidRDefault="00407ABE">
            <w:pPr>
              <w:ind w:right="300"/>
              <w:jc w:val="center"/>
              <w:rPr>
                <w:rFonts w:ascii="Calibri" w:eastAsia="Calibri" w:hAnsi="Calibri" w:cs="Calibri"/>
                <w:sz w:val="22"/>
                <w:szCs w:val="22"/>
                <w:shd w:val="clear" w:color="auto" w:fill="D3D3D3"/>
              </w:rPr>
            </w:pPr>
            <w:r>
              <w:rPr>
                <w:rFonts w:ascii="Calibri" w:eastAsia="Calibri" w:hAnsi="Calibri" w:cs="Calibri"/>
                <w:b/>
              </w:rPr>
              <w:t>Health and Wellbeing Targets including UNCRC Rights/Global Goals</w:t>
            </w:r>
          </w:p>
          <w:p w:rsidR="00F23D67" w:rsidRDefault="00407ABE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Safely and hygienically prepare simple food and drinks.</w:t>
            </w:r>
          </w:p>
          <w:p w:rsidR="00F23D67" w:rsidRDefault="00407ABE">
            <w:pPr>
              <w:widowControl w:val="0"/>
              <w:numPr>
                <w:ilvl w:val="0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Demonstrate a range of practical skills when preparing foods, for example, washing, using a peeler, juicing, grating, cutting, simple knife skills (claw grip / bridge hold).</w:t>
            </w:r>
          </w:p>
          <w:p w:rsidR="00F23D67" w:rsidRDefault="00407ABE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Try a range of different foods.</w:t>
            </w:r>
          </w:p>
          <w:p w:rsidR="00F23D67" w:rsidRDefault="00407ABE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Talk about their feelings and show a developing ability to manage and react to them appropriately.</w:t>
            </w:r>
          </w:p>
          <w:p w:rsidR="00F23D67" w:rsidRDefault="00407ABE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Order and link a series of dance moves, yoga poses or exercise moves to create a routine which can be performed/taught to others.</w:t>
            </w:r>
          </w:p>
          <w:p w:rsidR="00F23D67" w:rsidRDefault="00407ABE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GG3 - Good Health and Wellbeing</w:t>
            </w:r>
          </w:p>
          <w:p w:rsidR="00F23D67" w:rsidRDefault="00407ABE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UNCRC Article 31 - You have the right to play and rest.</w:t>
            </w:r>
          </w:p>
        </w:tc>
        <w:tc>
          <w:tcPr>
            <w:tcW w:w="5490" w:type="dxa"/>
          </w:tcPr>
          <w:p w:rsidR="00F23D67" w:rsidRDefault="00407ABE">
            <w:pPr>
              <w:ind w:left="720" w:right="30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Skills and Values</w:t>
            </w:r>
          </w:p>
          <w:p w:rsidR="00F23D67" w:rsidRDefault="00407ABE">
            <w:pPr>
              <w:numPr>
                <w:ilvl w:val="0"/>
                <w:numId w:val="2"/>
              </w:numPr>
              <w:ind w:right="3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Independent thinking and organisation</w:t>
            </w:r>
          </w:p>
          <w:p w:rsidR="00F23D67" w:rsidRDefault="00407ABE">
            <w:pPr>
              <w:numPr>
                <w:ilvl w:val="0"/>
                <w:numId w:val="2"/>
              </w:numPr>
              <w:ind w:right="3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Time management</w:t>
            </w:r>
          </w:p>
          <w:p w:rsidR="00F23D67" w:rsidRDefault="00407ABE">
            <w:pPr>
              <w:numPr>
                <w:ilvl w:val="0"/>
                <w:numId w:val="2"/>
              </w:numPr>
              <w:ind w:right="3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Self-assessment</w:t>
            </w:r>
          </w:p>
          <w:p w:rsidR="00F23D67" w:rsidRDefault="00407ABE">
            <w:pPr>
              <w:numPr>
                <w:ilvl w:val="0"/>
                <w:numId w:val="2"/>
              </w:numPr>
              <w:ind w:right="3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Development of ICT skills - keyboard skills, accessing google classroom, opening documents, accessing and playing online learning games, uploading documents to google classroom</w:t>
            </w:r>
          </w:p>
          <w:p w:rsidR="00F23D67" w:rsidRDefault="00407ABE">
            <w:pPr>
              <w:numPr>
                <w:ilvl w:val="0"/>
                <w:numId w:val="2"/>
              </w:numPr>
              <w:ind w:right="3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Skills for life - What you can do is worth the same as what I can do</w:t>
            </w:r>
          </w:p>
        </w:tc>
      </w:tr>
    </w:tbl>
    <w:p w:rsidR="00F23D67" w:rsidRDefault="00F23D67"/>
    <w:p w:rsidR="00F23D67" w:rsidRDefault="00F23D67"/>
    <w:p w:rsidR="00F23D67" w:rsidRDefault="00F23D67"/>
    <w:sectPr w:rsidR="00F23D67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ssoonPrimaryInfant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12D43"/>
    <w:multiLevelType w:val="multilevel"/>
    <w:tmpl w:val="58A424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242BB4"/>
    <w:multiLevelType w:val="multilevel"/>
    <w:tmpl w:val="ABB48D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1B267A8"/>
    <w:multiLevelType w:val="multilevel"/>
    <w:tmpl w:val="D1320A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71A0DB9"/>
    <w:multiLevelType w:val="multilevel"/>
    <w:tmpl w:val="3D4292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D67"/>
    <w:rsid w:val="00407ABE"/>
    <w:rsid w:val="004572DE"/>
    <w:rsid w:val="00F2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BED9B"/>
  <w15:docId w15:val="{63E773FA-6538-470E-A4CE-FAABB8947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Patterson - Crown Primary</dc:creator>
  <cp:lastModifiedBy>Amy Patterson - Crown Primary</cp:lastModifiedBy>
  <cp:revision>3</cp:revision>
  <dcterms:created xsi:type="dcterms:W3CDTF">2020-04-22T14:44:00Z</dcterms:created>
  <dcterms:modified xsi:type="dcterms:W3CDTF">2020-04-22T14:44:00Z</dcterms:modified>
</cp:coreProperties>
</file>